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BAC40" w14:textId="77777777" w:rsidR="005B12AF" w:rsidRDefault="009B3CED" w:rsidP="005B12AF">
      <w:pPr>
        <w:pStyle w:val="Title"/>
        <w:jc w:val="center"/>
      </w:pPr>
      <w:bookmarkStart w:id="0" w:name="_GoBack"/>
      <w:bookmarkEnd w:id="0"/>
      <w:r>
        <w:t xml:space="preserve">Guidelines for </w:t>
      </w:r>
      <w:r w:rsidR="00F554A6">
        <w:t xml:space="preserve">Creating an </w:t>
      </w:r>
    </w:p>
    <w:p w14:paraId="78043CD1" w14:textId="4B8BF2EF" w:rsidR="000C214C" w:rsidRDefault="00F554A6" w:rsidP="005B12AF">
      <w:pPr>
        <w:pStyle w:val="Title"/>
        <w:jc w:val="center"/>
      </w:pPr>
      <w:r>
        <w:t>Equally Effective Alternative Access Plan</w:t>
      </w:r>
      <w:r w:rsidR="009B3CED">
        <w:t xml:space="preserve"> </w:t>
      </w:r>
      <w:r>
        <w:t>(</w:t>
      </w:r>
      <w:r w:rsidR="009B3CED">
        <w:t>EEAAP</w:t>
      </w:r>
      <w:r>
        <w:t>)</w:t>
      </w:r>
    </w:p>
    <w:p w14:paraId="30CC7EE7" w14:textId="77777777" w:rsidR="00C17CBA" w:rsidRDefault="00C17CBA" w:rsidP="00C17CBA">
      <w:pPr>
        <w:pStyle w:val="Heading1"/>
      </w:pPr>
      <w:r>
        <w:t>Purpose of the Equally Effective Alternate Access Plan</w:t>
      </w:r>
    </w:p>
    <w:p w14:paraId="4CDA6D82" w14:textId="74BFC1B1" w:rsidR="00C17CBA" w:rsidRDefault="00C17CBA" w:rsidP="00C17CBA">
      <w:r>
        <w:t>In compliance with California Government Code Section 11135 and Section 508 of the Rehabilitation Act of 1973, the University must apply accessibility standards to Electronic and Information Technology (</w:t>
      </w:r>
      <w:r w:rsidR="007C47C5">
        <w:t>EIT</w:t>
      </w:r>
      <w:r>
        <w:t>) products and services that it buys, creates, uses and maintains.  When systems, software or processes do not meet requirements of Section 508, an alternative access plan must be developed to address the accessibility issue.  This form is used to describe the alternate access plan.  Plan approval from the [Campus executive responsible for EI&amp;T approvals vary from campus to campus] is required before the procurement can commence.</w:t>
      </w:r>
    </w:p>
    <w:p w14:paraId="78043CD2" w14:textId="77777777" w:rsidR="00806427" w:rsidRDefault="00806427" w:rsidP="00BF4004">
      <w:pPr>
        <w:pStyle w:val="Heading1"/>
      </w:pPr>
      <w:r>
        <w:t xml:space="preserve">EEAAP </w:t>
      </w:r>
      <w:r w:rsidR="00BC1454">
        <w:t>Creation G</w:t>
      </w:r>
      <w:r w:rsidR="002E2299">
        <w:t>uidelines</w:t>
      </w:r>
      <w:r w:rsidR="00562FD0">
        <w:t xml:space="preserve"> </w:t>
      </w:r>
      <w:r w:rsidR="005D499B">
        <w:t xml:space="preserve"> </w:t>
      </w:r>
    </w:p>
    <w:p w14:paraId="78043CD3" w14:textId="163412FA" w:rsidR="001A4929" w:rsidRPr="003644F3" w:rsidRDefault="003644F3" w:rsidP="003644F3">
      <w:r>
        <w:t xml:space="preserve">An EEAAP </w:t>
      </w:r>
      <w:r w:rsidR="000C759C">
        <w:t xml:space="preserve">should be prepared </w:t>
      </w:r>
      <w:r>
        <w:t xml:space="preserve">for products and services that are not fully </w:t>
      </w:r>
      <w:r w:rsidR="00F93801">
        <w:t>S</w:t>
      </w:r>
      <w:r>
        <w:t xml:space="preserve">ection 508/WCAG 2.0 compliant. </w:t>
      </w:r>
      <w:r w:rsidR="001A4929">
        <w:t xml:space="preserve">Refer to the </w:t>
      </w:r>
      <w:hyperlink r:id="rId11" w:history="1">
        <w:r w:rsidR="001A4929" w:rsidRPr="00BC1454">
          <w:rPr>
            <w:rStyle w:val="Hyperlink"/>
          </w:rPr>
          <w:t>ATI Prioritization Framework</w:t>
        </w:r>
      </w:hyperlink>
      <w:r w:rsidR="001A4929">
        <w:t xml:space="preserve"> </w:t>
      </w:r>
      <w:r w:rsidR="00BC1454">
        <w:t xml:space="preserve">as stated in the Coded Memo </w:t>
      </w:r>
      <w:r w:rsidR="001A4929" w:rsidRPr="001A4929">
        <w:t>for more details regarding the prioritization process</w:t>
      </w:r>
      <w:r w:rsidR="001A4929">
        <w:t xml:space="preserve">. </w:t>
      </w:r>
      <w:r w:rsidR="00F93801">
        <w:t xml:space="preserve">The creation of an EEAAP </w:t>
      </w:r>
      <w:r w:rsidR="00DA2AB7">
        <w:t>is especially important for high-</w:t>
      </w:r>
      <w:r w:rsidR="00F93801">
        <w:t xml:space="preserve">impact </w:t>
      </w:r>
      <w:r w:rsidR="00DA2AB7">
        <w:t>products/services including those</w:t>
      </w:r>
      <w:r w:rsidR="00627BF0">
        <w:t xml:space="preserve"> that meet</w:t>
      </w:r>
      <w:r w:rsidR="00F93801">
        <w:t xml:space="preserve"> any of the following criteria:</w:t>
      </w:r>
    </w:p>
    <w:p w14:paraId="5DCC8D74" w14:textId="77777777" w:rsidR="00C17CBA" w:rsidRDefault="00C17CBA" w:rsidP="005D23FD">
      <w:pPr>
        <w:pStyle w:val="ListParagraph"/>
        <w:numPr>
          <w:ilvl w:val="0"/>
          <w:numId w:val="10"/>
        </w:numPr>
      </w:pPr>
      <w:r>
        <w:t>Product</w:t>
      </w:r>
      <w:r w:rsidR="00F93801">
        <w:t xml:space="preserve"> </w:t>
      </w:r>
      <w:r w:rsidR="002E2299">
        <w:t>w</w:t>
      </w:r>
      <w:r w:rsidR="00BF4004">
        <w:t>ill be made available to the general public</w:t>
      </w:r>
      <w:r w:rsidR="00825063">
        <w:t>, large groups of students, faculty or staff</w:t>
      </w:r>
      <w:r>
        <w:t>.</w:t>
      </w:r>
    </w:p>
    <w:p w14:paraId="78043CD4" w14:textId="5301C08C" w:rsidR="00F93801" w:rsidRDefault="00C17CBA" w:rsidP="005D23FD">
      <w:pPr>
        <w:pStyle w:val="ListParagraph"/>
        <w:numPr>
          <w:ilvl w:val="0"/>
          <w:numId w:val="10"/>
        </w:numPr>
      </w:pPr>
      <w:r>
        <w:t xml:space="preserve">Product </w:t>
      </w:r>
      <w:r w:rsidR="002E2299">
        <w:t>w</w:t>
      </w:r>
      <w:r w:rsidR="00562FD0">
        <w:t xml:space="preserve">ill be </w:t>
      </w:r>
      <w:r w:rsidR="00825063">
        <w:t>used for an</w:t>
      </w:r>
      <w:r w:rsidR="00562FD0">
        <w:t xml:space="preserve"> important </w:t>
      </w:r>
      <w:r w:rsidR="00825063">
        <w:t xml:space="preserve">administration or class </w:t>
      </w:r>
      <w:r w:rsidR="00562FD0">
        <w:t>function.</w:t>
      </w:r>
      <w:r w:rsidR="002E2299">
        <w:t xml:space="preserve">  </w:t>
      </w:r>
    </w:p>
    <w:p w14:paraId="78043CD7" w14:textId="05449C6B" w:rsidR="00A83AF5" w:rsidRDefault="00C17CBA" w:rsidP="00C17CBA">
      <w:pPr>
        <w:pStyle w:val="ListParagraph"/>
        <w:numPr>
          <w:ilvl w:val="0"/>
          <w:numId w:val="10"/>
        </w:numPr>
      </w:pPr>
      <w:r>
        <w:t>Product</w:t>
      </w:r>
      <w:r w:rsidR="00F93801">
        <w:t xml:space="preserve"> </w:t>
      </w:r>
      <w:r w:rsidR="002E2299">
        <w:t>is</w:t>
      </w:r>
      <w:r w:rsidR="00A83AF5">
        <w:t xml:space="preserve"> a component of a </w:t>
      </w:r>
      <w:proofErr w:type="gramStart"/>
      <w:r w:rsidR="00A83AF5">
        <w:t>class</w:t>
      </w:r>
      <w:r w:rsidR="00025B1C">
        <w:t>(</w:t>
      </w:r>
      <w:proofErr w:type="spellStart"/>
      <w:proofErr w:type="gramEnd"/>
      <w:r w:rsidR="00025B1C">
        <w:t>es</w:t>
      </w:r>
      <w:proofErr w:type="spellEnd"/>
      <w:r w:rsidR="00025B1C">
        <w:t>)</w:t>
      </w:r>
      <w:r w:rsidR="002E2299">
        <w:t>, or has been approved to be purchased through the</w:t>
      </w:r>
      <w:r w:rsidR="00A83AF5">
        <w:t xml:space="preserve"> exemption/exception process</w:t>
      </w:r>
      <w:r w:rsidR="002E2299">
        <w:t>.</w:t>
      </w:r>
    </w:p>
    <w:p w14:paraId="78043CD8" w14:textId="52AF4DA2" w:rsidR="00F93801" w:rsidRDefault="00A83AF5" w:rsidP="002E2299">
      <w:r>
        <w:t>No EEAAP is required</w:t>
      </w:r>
      <w:r w:rsidR="002E2299">
        <w:t xml:space="preserve"> when the </w:t>
      </w:r>
      <w:r>
        <w:t>product/service is fully accessible</w:t>
      </w:r>
      <w:r w:rsidR="002E2299">
        <w:t xml:space="preserve"> or t</w:t>
      </w:r>
      <w:r>
        <w:t>he impact of the product/service is determined to be low</w:t>
      </w:r>
      <w:r w:rsidR="00C17CBA">
        <w:t xml:space="preserve"> (</w:t>
      </w:r>
      <w:hyperlink r:id="rId12" w:history="1">
        <w:r w:rsidR="00C17CBA" w:rsidRPr="00BC1454">
          <w:rPr>
            <w:rStyle w:val="Hyperlink"/>
          </w:rPr>
          <w:t>ATI Prioritization Framework</w:t>
        </w:r>
      </w:hyperlink>
      <w:r w:rsidR="00C17CBA">
        <w:rPr>
          <w:rStyle w:val="Hyperlink"/>
        </w:rPr>
        <w:t>)</w:t>
      </w:r>
      <w:r>
        <w:t>.</w:t>
      </w:r>
    </w:p>
    <w:p w14:paraId="78043CD9" w14:textId="77777777" w:rsidR="00427B9F" w:rsidRDefault="00BC1454" w:rsidP="00427B9F">
      <w:pPr>
        <w:pStyle w:val="Heading1"/>
      </w:pPr>
      <w:r>
        <w:t>EEAAP Committee Membership</w:t>
      </w:r>
    </w:p>
    <w:p w14:paraId="78043CDA" w14:textId="77777777" w:rsidR="00D8037F" w:rsidRDefault="00025B1C" w:rsidP="00025B1C">
      <w:r>
        <w:t xml:space="preserve">An EEAAP should be created </w:t>
      </w:r>
      <w:r w:rsidR="002104AA">
        <w:t>by</w:t>
      </w:r>
      <w:r>
        <w:t xml:space="preserve"> a </w:t>
      </w:r>
      <w:r w:rsidR="00DA2AB7">
        <w:t xml:space="preserve">multi-disciplinary </w:t>
      </w:r>
      <w:r>
        <w:t>committee</w:t>
      </w:r>
      <w:r w:rsidR="00DA2AB7">
        <w:t xml:space="preserve"> </w:t>
      </w:r>
      <w:r w:rsidR="00825EF0">
        <w:t>that has</w:t>
      </w:r>
      <w:r w:rsidR="00DA2AB7">
        <w:t xml:space="preserve"> a clear understanding of how the p</w:t>
      </w:r>
      <w:r w:rsidR="009C2696">
        <w:t xml:space="preserve">roduct/service will be used, what accessibility features and gaps are present in the product/service, and what </w:t>
      </w:r>
      <w:r w:rsidR="00825EF0">
        <w:t xml:space="preserve">resources and strategies should be deployed to ensure comparable access for persons with disabilities. </w:t>
      </w:r>
    </w:p>
    <w:p w14:paraId="78043CDB" w14:textId="77777777" w:rsidR="00F554A6" w:rsidRDefault="006374B5" w:rsidP="00025B1C">
      <w:r>
        <w:t>The following individuals</w:t>
      </w:r>
      <w:r w:rsidR="00D8037F">
        <w:t xml:space="preserve"> s</w:t>
      </w:r>
      <w:r w:rsidR="00025B1C">
        <w:t xml:space="preserve">hould </w:t>
      </w:r>
      <w:r w:rsidR="00D8037F">
        <w:t>be part of the committee</w:t>
      </w:r>
      <w:r w:rsidR="00F554A6">
        <w:t>:</w:t>
      </w:r>
    </w:p>
    <w:p w14:paraId="78043CDC" w14:textId="77777777" w:rsidR="00F554A6" w:rsidRDefault="00F554A6" w:rsidP="00F554A6">
      <w:pPr>
        <w:pStyle w:val="ListParagraph"/>
        <w:numPr>
          <w:ilvl w:val="0"/>
          <w:numId w:val="6"/>
        </w:numPr>
      </w:pPr>
      <w:r>
        <w:rPr>
          <w:b/>
        </w:rPr>
        <w:t>R</w:t>
      </w:r>
      <w:r w:rsidR="00025B1C" w:rsidRPr="00F554A6">
        <w:rPr>
          <w:b/>
        </w:rPr>
        <w:t xml:space="preserve">epresentative from the </w:t>
      </w:r>
      <w:r w:rsidR="00025B1C" w:rsidRPr="00D8721D">
        <w:rPr>
          <w:b/>
        </w:rPr>
        <w:t>departmen</w:t>
      </w:r>
      <w:r w:rsidR="00025B1C" w:rsidRPr="005D23FD">
        <w:rPr>
          <w:b/>
        </w:rPr>
        <w:t xml:space="preserve">t </w:t>
      </w:r>
      <w:r w:rsidRPr="005D23FD">
        <w:rPr>
          <w:b/>
        </w:rPr>
        <w:t>purchasing the product/service</w:t>
      </w:r>
      <w:r>
        <w:t xml:space="preserve"> – </w:t>
      </w:r>
      <w:r w:rsidR="009C2696">
        <w:t xml:space="preserve">this </w:t>
      </w:r>
      <w:r>
        <w:t xml:space="preserve">department is generally responsible for </w:t>
      </w:r>
      <w:r w:rsidR="00D8721D">
        <w:t xml:space="preserve">product </w:t>
      </w:r>
      <w:r>
        <w:t>support and often where end users will go for assistance</w:t>
      </w:r>
      <w:r w:rsidR="00D8721D">
        <w:t>.</w:t>
      </w:r>
    </w:p>
    <w:p w14:paraId="78043CDD" w14:textId="77777777" w:rsidR="00F554A6" w:rsidRDefault="00F554A6" w:rsidP="00F554A6">
      <w:pPr>
        <w:pStyle w:val="ListParagraph"/>
        <w:numPr>
          <w:ilvl w:val="0"/>
          <w:numId w:val="6"/>
        </w:numPr>
      </w:pPr>
      <w:r w:rsidRPr="005D23FD">
        <w:rPr>
          <w:b/>
        </w:rPr>
        <w:lastRenderedPageBreak/>
        <w:t>R</w:t>
      </w:r>
      <w:r w:rsidR="00025B1C" w:rsidRPr="005D23FD">
        <w:rPr>
          <w:b/>
        </w:rPr>
        <w:t>epresentati</w:t>
      </w:r>
      <w:r w:rsidRPr="005D23FD">
        <w:rPr>
          <w:b/>
        </w:rPr>
        <w:t xml:space="preserve">ve from </w:t>
      </w:r>
      <w:r w:rsidR="00825EF0" w:rsidRPr="005D23FD">
        <w:rPr>
          <w:b/>
        </w:rPr>
        <w:t xml:space="preserve">Services </w:t>
      </w:r>
      <w:r w:rsidR="00BC1454">
        <w:rPr>
          <w:b/>
        </w:rPr>
        <w:t>for</w:t>
      </w:r>
      <w:r w:rsidR="00825EF0" w:rsidRPr="005D23FD">
        <w:rPr>
          <w:b/>
        </w:rPr>
        <w:t xml:space="preserve"> Students with Disabilities</w:t>
      </w:r>
      <w:r w:rsidR="00825EF0">
        <w:t xml:space="preserve"> </w:t>
      </w:r>
      <w:r w:rsidR="00D8037F">
        <w:t>–</w:t>
      </w:r>
      <w:r>
        <w:t xml:space="preserve"> </w:t>
      </w:r>
      <w:r w:rsidR="00D8037F">
        <w:t xml:space="preserve">this department generally </w:t>
      </w:r>
      <w:r w:rsidR="00D8721D">
        <w:t xml:space="preserve">oversees </w:t>
      </w:r>
      <w:r w:rsidR="00D8037F">
        <w:t>the student</w:t>
      </w:r>
      <w:r w:rsidR="00D8721D">
        <w:t>’</w:t>
      </w:r>
      <w:r w:rsidR="00D8037F">
        <w:t xml:space="preserve">s accommodation plan and has </w:t>
      </w:r>
      <w:r w:rsidR="00D8721D">
        <w:t xml:space="preserve">specialized </w:t>
      </w:r>
      <w:r w:rsidR="00D8037F">
        <w:t xml:space="preserve">knowledge </w:t>
      </w:r>
      <w:r w:rsidR="00D8721D">
        <w:t xml:space="preserve">of disabilities </w:t>
      </w:r>
      <w:r w:rsidR="00D8037F">
        <w:t xml:space="preserve">to assist </w:t>
      </w:r>
      <w:r w:rsidR="00D8721D">
        <w:t>students with accessibility issues</w:t>
      </w:r>
      <w:r w:rsidR="00D8037F">
        <w:t>.</w:t>
      </w:r>
    </w:p>
    <w:p w14:paraId="78043CDE" w14:textId="77777777" w:rsidR="00F554A6" w:rsidRDefault="001E129F" w:rsidP="00F554A6">
      <w:pPr>
        <w:pStyle w:val="ListParagraph"/>
        <w:numPr>
          <w:ilvl w:val="0"/>
          <w:numId w:val="6"/>
        </w:numPr>
      </w:pPr>
      <w:r w:rsidRPr="005D23FD">
        <w:rPr>
          <w:b/>
        </w:rPr>
        <w:t>T</w:t>
      </w:r>
      <w:r w:rsidR="00D8037F" w:rsidRPr="005D23FD">
        <w:rPr>
          <w:b/>
        </w:rPr>
        <w:t xml:space="preserve">he </w:t>
      </w:r>
      <w:r w:rsidR="00D8037F" w:rsidRPr="00D8721D">
        <w:rPr>
          <w:b/>
        </w:rPr>
        <w:t>ATI Specialist</w:t>
      </w:r>
      <w:r w:rsidR="00D8037F" w:rsidRPr="005D23FD">
        <w:rPr>
          <w:b/>
        </w:rPr>
        <w:t xml:space="preserve"> or Designee</w:t>
      </w:r>
      <w:r w:rsidR="00D8037F">
        <w:t xml:space="preserve"> – this person has a broad overview of the purchase and where the accessibility gaps are based on the accessibility documentation provided by the vendor.</w:t>
      </w:r>
    </w:p>
    <w:p w14:paraId="78043CDF" w14:textId="77777777" w:rsidR="00025B1C" w:rsidRPr="00025B1C" w:rsidRDefault="00737FD0" w:rsidP="00F554A6">
      <w:r>
        <w:t>The committee should also take into consideration the following resources</w:t>
      </w:r>
      <w:r w:rsidR="00D8037F">
        <w:t>/representatives:</w:t>
      </w:r>
    </w:p>
    <w:p w14:paraId="78043CE0" w14:textId="1462E870" w:rsidR="00427B9F" w:rsidRDefault="00427B9F" w:rsidP="00427B9F">
      <w:pPr>
        <w:pStyle w:val="ListParagraph"/>
        <w:numPr>
          <w:ilvl w:val="0"/>
          <w:numId w:val="6"/>
        </w:numPr>
      </w:pPr>
      <w:r>
        <w:t>Campus Information Technology Consultant</w:t>
      </w:r>
      <w:r w:rsidR="002724E4">
        <w:t xml:space="preserve"> –provides technical </w:t>
      </w:r>
      <w:r w:rsidR="00BC1454">
        <w:t>expertise to the group</w:t>
      </w:r>
      <w:r w:rsidR="004523DA">
        <w:t>.</w:t>
      </w:r>
    </w:p>
    <w:p w14:paraId="78043CE1" w14:textId="138FF2D1" w:rsidR="00427B9F" w:rsidRDefault="00737FD0" w:rsidP="00427B9F">
      <w:pPr>
        <w:pStyle w:val="ListParagraph"/>
        <w:numPr>
          <w:ilvl w:val="0"/>
          <w:numId w:val="6"/>
        </w:numPr>
      </w:pPr>
      <w:r>
        <w:t>Campus Affirmative Action Officer</w:t>
      </w:r>
      <w:r w:rsidR="00BC1454">
        <w:t>—</w:t>
      </w:r>
      <w:r w:rsidR="002724E4">
        <w:t xml:space="preserve">assists with </w:t>
      </w:r>
      <w:r w:rsidR="004523DA">
        <w:t>f</w:t>
      </w:r>
      <w:r w:rsidR="002724E4">
        <w:t>aculty and staff accommodations</w:t>
      </w:r>
      <w:r w:rsidR="004523DA">
        <w:t>.</w:t>
      </w:r>
    </w:p>
    <w:p w14:paraId="78043CE2" w14:textId="1FC65192" w:rsidR="00427B9F" w:rsidRDefault="00427B9F" w:rsidP="003A0386">
      <w:pPr>
        <w:pStyle w:val="ListParagraph"/>
        <w:numPr>
          <w:ilvl w:val="0"/>
          <w:numId w:val="6"/>
        </w:numPr>
      </w:pPr>
      <w:r>
        <w:t>Dean/Manager</w:t>
      </w:r>
      <w:r w:rsidR="001E129F">
        <w:t>/Supervisor</w:t>
      </w:r>
      <w:r w:rsidR="002724E4">
        <w:t xml:space="preserve"> – </w:t>
      </w:r>
      <w:r w:rsidR="00CA2712">
        <w:t>s</w:t>
      </w:r>
      <w:r w:rsidR="003A0386" w:rsidRPr="003A0386">
        <w:t>igns as administrative approval for the EEAAP.</w:t>
      </w:r>
      <w:r w:rsidR="003A0386">
        <w:t xml:space="preserve"> H</w:t>
      </w:r>
      <w:r w:rsidR="005D23FD">
        <w:t>as</w:t>
      </w:r>
      <w:r w:rsidR="002724E4">
        <w:t xml:space="preserve"> </w:t>
      </w:r>
      <w:r w:rsidR="00BC1454">
        <w:t>k</w:t>
      </w:r>
      <w:r w:rsidR="002724E4">
        <w:t xml:space="preserve">nowledge of resources available </w:t>
      </w:r>
      <w:r w:rsidR="00BC1454">
        <w:t>to suppor</w:t>
      </w:r>
      <w:r w:rsidR="00CE170F">
        <w:t>t accessibility</w:t>
      </w:r>
      <w:r w:rsidR="003A0386">
        <w:t>.</w:t>
      </w:r>
      <w:r w:rsidR="002724E4">
        <w:t xml:space="preserve"> </w:t>
      </w:r>
    </w:p>
    <w:p w14:paraId="78043CE3" w14:textId="3731FBA6" w:rsidR="00806427" w:rsidRDefault="00806427" w:rsidP="00427B9F">
      <w:pPr>
        <w:pStyle w:val="ListParagraph"/>
        <w:numPr>
          <w:ilvl w:val="0"/>
          <w:numId w:val="6"/>
        </w:numPr>
      </w:pPr>
      <w:r>
        <w:t>Procurement Services</w:t>
      </w:r>
      <w:r w:rsidR="002724E4">
        <w:t xml:space="preserve"> –</w:t>
      </w:r>
      <w:r w:rsidR="00A00492">
        <w:t>serves as an authoritative</w:t>
      </w:r>
      <w:r w:rsidR="002724E4">
        <w:t xml:space="preserve"> </w:t>
      </w:r>
      <w:r w:rsidR="00825EF0">
        <w:t xml:space="preserve">resource </w:t>
      </w:r>
      <w:r w:rsidR="002724E4">
        <w:t>for</w:t>
      </w:r>
      <w:r w:rsidR="00A00492">
        <w:t xml:space="preserve"> all procurement-related activities and processes</w:t>
      </w:r>
      <w:r w:rsidR="004523DA">
        <w:t>.</w:t>
      </w:r>
    </w:p>
    <w:p w14:paraId="78043CE4" w14:textId="02A60C49" w:rsidR="00D8037F" w:rsidRDefault="00D8037F" w:rsidP="00427B9F">
      <w:pPr>
        <w:pStyle w:val="ListParagraph"/>
        <w:numPr>
          <w:ilvl w:val="0"/>
          <w:numId w:val="6"/>
        </w:numPr>
      </w:pPr>
      <w:r>
        <w:t>Instructional Materials Specialist</w:t>
      </w:r>
      <w:r w:rsidR="002724E4">
        <w:t xml:space="preserve"> – provide</w:t>
      </w:r>
      <w:r w:rsidR="00A00492">
        <w:t>s</w:t>
      </w:r>
      <w:r w:rsidR="002724E4">
        <w:t xml:space="preserve"> expertise </w:t>
      </w:r>
      <w:r w:rsidR="00A00492">
        <w:t>and assistance regarding</w:t>
      </w:r>
      <w:r w:rsidR="002724E4">
        <w:t xml:space="preserve"> the accessibility of </w:t>
      </w:r>
      <w:r w:rsidR="00A00492">
        <w:t>curricular materials</w:t>
      </w:r>
      <w:r w:rsidR="004523DA">
        <w:t>.</w:t>
      </w:r>
    </w:p>
    <w:p w14:paraId="78043CE5" w14:textId="5FD4D2C0" w:rsidR="002724E4" w:rsidRDefault="002724E4" w:rsidP="00427B9F">
      <w:pPr>
        <w:pStyle w:val="ListParagraph"/>
        <w:numPr>
          <w:ilvl w:val="0"/>
          <w:numId w:val="6"/>
        </w:numPr>
      </w:pPr>
      <w:r>
        <w:t>Web Accessibility Specialist – provides experti</w:t>
      </w:r>
      <w:r w:rsidR="00A00492">
        <w:t xml:space="preserve">se in web-related accessibility </w:t>
      </w:r>
      <w:r w:rsidR="00CE170F">
        <w:t>issues</w:t>
      </w:r>
      <w:r w:rsidR="004523DA">
        <w:t>.</w:t>
      </w:r>
    </w:p>
    <w:p w14:paraId="23BDE1E7" w14:textId="56C1B1F4" w:rsidR="004523DA" w:rsidRDefault="004523DA" w:rsidP="00427B9F">
      <w:pPr>
        <w:pStyle w:val="ListParagraph"/>
        <w:numPr>
          <w:ilvl w:val="0"/>
          <w:numId w:val="6"/>
        </w:numPr>
      </w:pPr>
      <w:r>
        <w:t>Human Resources (HR) – serves as authoritative resource for faculty and staff related processes.</w:t>
      </w:r>
    </w:p>
    <w:p w14:paraId="6067DA41" w14:textId="139F064F" w:rsidR="004523DA" w:rsidRDefault="004523DA" w:rsidP="00427B9F">
      <w:pPr>
        <w:pStyle w:val="ListParagraph"/>
        <w:numPr>
          <w:ilvl w:val="0"/>
          <w:numId w:val="6"/>
        </w:numPr>
      </w:pPr>
      <w:r>
        <w:t>ADA Compliance Officer – Assists in faculty and staff accommodations.</w:t>
      </w:r>
    </w:p>
    <w:p w14:paraId="78043CE6" w14:textId="77777777" w:rsidR="00CE170F" w:rsidRDefault="00CE170F" w:rsidP="00CE170F">
      <w:pPr>
        <w:pStyle w:val="Heading1"/>
      </w:pPr>
      <w:r>
        <w:t>EEAAP Documentation Procedures</w:t>
      </w:r>
    </w:p>
    <w:p w14:paraId="78043CE7" w14:textId="77777777" w:rsidR="00CE170F" w:rsidRDefault="00CE170F" w:rsidP="00CE170F">
      <w:r>
        <w:t>As EEAAP documentation is created, campuses should ensure that key constituent groups (e.g. Services for Students with Disabilities) are able to quickly and easily access these plans in order to (1) initiate the accommodations and workarounds outlined in the EEAAPs; (2) easily allow updating of current EEAAPs based on product improvements or when a new approach is developed; and (3) streamline the authoring of future EEAAPs.</w:t>
      </w:r>
      <w:r w:rsidRPr="00AB7E3E">
        <w:t xml:space="preserve"> </w:t>
      </w:r>
      <w:r>
        <w:t>In addition, E</w:t>
      </w:r>
      <w:r w:rsidRPr="00AB7E3E">
        <w:t>EAAP</w:t>
      </w:r>
      <w:r>
        <w:t>s</w:t>
      </w:r>
      <w:r w:rsidRPr="00AB7E3E">
        <w:t xml:space="preserve"> should be reviewed at least once per year, usually coinciding wit</w:t>
      </w:r>
      <w:r>
        <w:t>h the renewal of the product</w:t>
      </w:r>
      <w:r w:rsidRPr="00AB7E3E">
        <w:t>.</w:t>
      </w:r>
    </w:p>
    <w:p w14:paraId="78043CE8" w14:textId="77777777" w:rsidR="00CE170F" w:rsidRPr="00CE170F" w:rsidRDefault="00CE170F" w:rsidP="00CE170F">
      <w:r>
        <w:t>There are 2 potential methods for providing access to this documentation:</w:t>
      </w:r>
    </w:p>
    <w:p w14:paraId="78043CE9" w14:textId="77777777" w:rsidR="00CE170F" w:rsidRDefault="00CE170F" w:rsidP="00CE170F">
      <w:pPr>
        <w:pStyle w:val="ListParagraph"/>
        <w:numPr>
          <w:ilvl w:val="0"/>
          <w:numId w:val="11"/>
        </w:numPr>
      </w:pPr>
      <w:r>
        <w:t>Centralized</w:t>
      </w:r>
    </w:p>
    <w:p w14:paraId="78043CEA" w14:textId="77777777" w:rsidR="00CE170F" w:rsidRDefault="00CE170F" w:rsidP="00CE170F">
      <w:pPr>
        <w:pStyle w:val="ListParagraph"/>
        <w:numPr>
          <w:ilvl w:val="1"/>
          <w:numId w:val="11"/>
        </w:numPr>
      </w:pPr>
      <w:r>
        <w:t>Establish and maintain a central document repository (e.g. SharePoint)</w:t>
      </w:r>
    </w:p>
    <w:p w14:paraId="78043CEB" w14:textId="77777777" w:rsidR="00CE170F" w:rsidRDefault="00CE170F" w:rsidP="00CE170F">
      <w:pPr>
        <w:pStyle w:val="ListParagraph"/>
        <w:numPr>
          <w:ilvl w:val="1"/>
          <w:numId w:val="11"/>
        </w:numPr>
      </w:pPr>
      <w:r>
        <w:t>Provide access for all EEAAP Committee members and key constituent groups (e.g. Services for Students with Disabilities)</w:t>
      </w:r>
    </w:p>
    <w:p w14:paraId="78043CEC" w14:textId="77777777" w:rsidR="00CE170F" w:rsidRDefault="00CE170F" w:rsidP="00CE170F">
      <w:pPr>
        <w:pStyle w:val="ListParagraph"/>
        <w:numPr>
          <w:ilvl w:val="0"/>
          <w:numId w:val="11"/>
        </w:numPr>
      </w:pPr>
      <w:r>
        <w:t>Distributed</w:t>
      </w:r>
    </w:p>
    <w:p w14:paraId="78043CED" w14:textId="77777777" w:rsidR="00CE170F" w:rsidRDefault="00CE170F" w:rsidP="00CE170F">
      <w:pPr>
        <w:pStyle w:val="ListParagraph"/>
        <w:numPr>
          <w:ilvl w:val="1"/>
          <w:numId w:val="11"/>
        </w:numPr>
      </w:pPr>
      <w:r>
        <w:t>Store the signed original EEAAP with the purchasing department</w:t>
      </w:r>
    </w:p>
    <w:p w14:paraId="78043CEE" w14:textId="77777777" w:rsidR="00CE170F" w:rsidRDefault="00CE170F" w:rsidP="00CE170F">
      <w:pPr>
        <w:pStyle w:val="ListParagraph"/>
        <w:numPr>
          <w:ilvl w:val="1"/>
          <w:numId w:val="11"/>
        </w:numPr>
      </w:pPr>
      <w:r>
        <w:t>Distribute copies to the following departments:</w:t>
      </w:r>
    </w:p>
    <w:p w14:paraId="78043CEF" w14:textId="77777777" w:rsidR="00CE170F" w:rsidRDefault="00CE170F" w:rsidP="00CE170F">
      <w:pPr>
        <w:pStyle w:val="ListParagraph"/>
        <w:numPr>
          <w:ilvl w:val="2"/>
          <w:numId w:val="11"/>
        </w:numPr>
      </w:pPr>
      <w:r>
        <w:t>Procurement office (filed with the requisition)</w:t>
      </w:r>
    </w:p>
    <w:p w14:paraId="78043CF0" w14:textId="77777777" w:rsidR="00CE170F" w:rsidRDefault="00CE170F" w:rsidP="00CE170F">
      <w:pPr>
        <w:pStyle w:val="ListParagraph"/>
        <w:numPr>
          <w:ilvl w:val="2"/>
          <w:numId w:val="11"/>
        </w:numPr>
      </w:pPr>
      <w:r>
        <w:t>The ATI Specialist or Designee</w:t>
      </w:r>
    </w:p>
    <w:p w14:paraId="78043CF1" w14:textId="77777777" w:rsidR="00CE170F" w:rsidRDefault="00CE170F" w:rsidP="00CE170F">
      <w:pPr>
        <w:pStyle w:val="ListParagraph"/>
        <w:numPr>
          <w:ilvl w:val="2"/>
          <w:numId w:val="11"/>
        </w:numPr>
      </w:pPr>
      <w:r>
        <w:t>Services for Students with Disabilities (accommodations for students)</w:t>
      </w:r>
    </w:p>
    <w:p w14:paraId="78043CF2" w14:textId="77777777" w:rsidR="00806427" w:rsidRPr="00806427" w:rsidRDefault="00CE170F" w:rsidP="00CE170F">
      <w:pPr>
        <w:pStyle w:val="ListParagraph"/>
        <w:numPr>
          <w:ilvl w:val="2"/>
          <w:numId w:val="11"/>
        </w:numPr>
      </w:pPr>
      <w:r>
        <w:t>Human Resources (accommodations for staff and faculty)</w:t>
      </w:r>
    </w:p>
    <w:sectPr w:rsidR="00806427" w:rsidRPr="00806427" w:rsidSect="005B12AF">
      <w:headerReference w:type="default" r:id="rId13"/>
      <w:pgSz w:w="15840" w:h="12240" w:orient="landscape"/>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E9600" w14:textId="77777777" w:rsidR="005B12AF" w:rsidRDefault="005B12AF" w:rsidP="005B12AF">
      <w:pPr>
        <w:spacing w:after="0" w:line="240" w:lineRule="auto"/>
      </w:pPr>
      <w:r>
        <w:separator/>
      </w:r>
    </w:p>
  </w:endnote>
  <w:endnote w:type="continuationSeparator" w:id="0">
    <w:p w14:paraId="7872692D" w14:textId="77777777" w:rsidR="005B12AF" w:rsidRDefault="005B12AF" w:rsidP="005B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D324E" w14:textId="77777777" w:rsidR="005B12AF" w:rsidRDefault="005B12AF" w:rsidP="005B12AF">
      <w:pPr>
        <w:spacing w:after="0" w:line="240" w:lineRule="auto"/>
      </w:pPr>
      <w:r>
        <w:separator/>
      </w:r>
    </w:p>
  </w:footnote>
  <w:footnote w:type="continuationSeparator" w:id="0">
    <w:p w14:paraId="53B7A84E" w14:textId="77777777" w:rsidR="005B12AF" w:rsidRDefault="005B12AF" w:rsidP="005B1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BD8D" w14:textId="257D3F0C" w:rsidR="005B12AF" w:rsidRDefault="005B12AF">
    <w:pPr>
      <w:pStyle w:val="Header"/>
    </w:pPr>
    <w:r>
      <w:rPr>
        <w:noProof/>
      </w:rPr>
      <w:drawing>
        <wp:inline distT="0" distB="0" distL="0" distR="0" wp14:anchorId="50E86BFA" wp14:editId="7F832DA2">
          <wp:extent cx="3115945" cy="401955"/>
          <wp:effectExtent l="0" t="0" r="8255" b="0"/>
          <wp:docPr id="1" name="Picture 1" descr="California State University, Accessible Technology Initiative"/>
          <wp:cNvGraphicFramePr/>
          <a:graphic xmlns:a="http://schemas.openxmlformats.org/drawingml/2006/main">
            <a:graphicData uri="http://schemas.openxmlformats.org/drawingml/2006/picture">
              <pic:pic xmlns:pic="http://schemas.openxmlformats.org/drawingml/2006/picture">
                <pic:nvPicPr>
                  <pic:cNvPr id="1" name="Picture 1" descr="California State University, Accessible Technology Initiative"/>
                  <pic:cNvPicPr/>
                </pic:nvPicPr>
                <pic:blipFill>
                  <a:blip r:embed="rId1" cstate="print"/>
                  <a:srcRect/>
                  <a:stretch>
                    <a:fillRect/>
                  </a:stretch>
                </pic:blipFill>
                <pic:spPr bwMode="auto">
                  <a:xfrm>
                    <a:off x="0" y="0"/>
                    <a:ext cx="3115945" cy="4019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757"/>
    <w:multiLevelType w:val="hybridMultilevel"/>
    <w:tmpl w:val="DBCE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C7E7E"/>
    <w:multiLevelType w:val="hybridMultilevel"/>
    <w:tmpl w:val="160E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04676"/>
    <w:multiLevelType w:val="hybridMultilevel"/>
    <w:tmpl w:val="B0E2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41532"/>
    <w:multiLevelType w:val="hybridMultilevel"/>
    <w:tmpl w:val="9250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83872"/>
    <w:multiLevelType w:val="hybridMultilevel"/>
    <w:tmpl w:val="7EC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B4D27"/>
    <w:multiLevelType w:val="hybridMultilevel"/>
    <w:tmpl w:val="2BA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A572E"/>
    <w:multiLevelType w:val="hybridMultilevel"/>
    <w:tmpl w:val="0562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CF20DC"/>
    <w:multiLevelType w:val="hybridMultilevel"/>
    <w:tmpl w:val="809C73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2620F"/>
    <w:multiLevelType w:val="hybridMultilevel"/>
    <w:tmpl w:val="339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2F5631"/>
    <w:multiLevelType w:val="hybridMultilevel"/>
    <w:tmpl w:val="98D8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51322D"/>
    <w:multiLevelType w:val="hybridMultilevel"/>
    <w:tmpl w:val="559A8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8"/>
  </w:num>
  <w:num w:numId="6">
    <w:abstractNumId w:val="6"/>
  </w:num>
  <w:num w:numId="7">
    <w:abstractNumId w:val="4"/>
  </w:num>
  <w:num w:numId="8">
    <w:abstractNumId w:val="1"/>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ED"/>
    <w:rsid w:val="00025B1C"/>
    <w:rsid w:val="000C214C"/>
    <w:rsid w:val="000C759C"/>
    <w:rsid w:val="00112A5F"/>
    <w:rsid w:val="001A4929"/>
    <w:rsid w:val="001E129F"/>
    <w:rsid w:val="002104AA"/>
    <w:rsid w:val="00244166"/>
    <w:rsid w:val="002724E4"/>
    <w:rsid w:val="00287AF3"/>
    <w:rsid w:val="002C05E3"/>
    <w:rsid w:val="002E2299"/>
    <w:rsid w:val="003644F3"/>
    <w:rsid w:val="0037656A"/>
    <w:rsid w:val="003A0386"/>
    <w:rsid w:val="00427B9F"/>
    <w:rsid w:val="00430CB0"/>
    <w:rsid w:val="004523DA"/>
    <w:rsid w:val="00562FD0"/>
    <w:rsid w:val="005B12AF"/>
    <w:rsid w:val="005D23FD"/>
    <w:rsid w:val="005D499B"/>
    <w:rsid w:val="00627BF0"/>
    <w:rsid w:val="006374B5"/>
    <w:rsid w:val="00737FD0"/>
    <w:rsid w:val="007A0489"/>
    <w:rsid w:val="007B7F7E"/>
    <w:rsid w:val="007C47C5"/>
    <w:rsid w:val="00806427"/>
    <w:rsid w:val="00825063"/>
    <w:rsid w:val="00825EF0"/>
    <w:rsid w:val="009258D4"/>
    <w:rsid w:val="00975FE1"/>
    <w:rsid w:val="009B3CED"/>
    <w:rsid w:val="009C2696"/>
    <w:rsid w:val="00A00492"/>
    <w:rsid w:val="00A35692"/>
    <w:rsid w:val="00A83AF5"/>
    <w:rsid w:val="00B65646"/>
    <w:rsid w:val="00B95056"/>
    <w:rsid w:val="00BC1454"/>
    <w:rsid w:val="00BF4004"/>
    <w:rsid w:val="00BF55C5"/>
    <w:rsid w:val="00C17CBA"/>
    <w:rsid w:val="00C65BD1"/>
    <w:rsid w:val="00CA2712"/>
    <w:rsid w:val="00CE170F"/>
    <w:rsid w:val="00D8037F"/>
    <w:rsid w:val="00D8721D"/>
    <w:rsid w:val="00DA2AB7"/>
    <w:rsid w:val="00F1752D"/>
    <w:rsid w:val="00F554A6"/>
    <w:rsid w:val="00F67701"/>
    <w:rsid w:val="00F91EF6"/>
    <w:rsid w:val="00F9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4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3C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3C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3C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3C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B3C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3C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F4004"/>
    <w:pPr>
      <w:ind w:left="720"/>
      <w:contextualSpacing/>
    </w:pPr>
  </w:style>
  <w:style w:type="character" w:styleId="Hyperlink">
    <w:name w:val="Hyperlink"/>
    <w:basedOn w:val="DefaultParagraphFont"/>
    <w:uiPriority w:val="99"/>
    <w:unhideWhenUsed/>
    <w:rsid w:val="003644F3"/>
    <w:rPr>
      <w:color w:val="0000FF" w:themeColor="hyperlink"/>
      <w:u w:val="single"/>
    </w:rPr>
  </w:style>
  <w:style w:type="character" w:styleId="FollowedHyperlink">
    <w:name w:val="FollowedHyperlink"/>
    <w:basedOn w:val="DefaultParagraphFont"/>
    <w:uiPriority w:val="99"/>
    <w:semiHidden/>
    <w:unhideWhenUsed/>
    <w:rsid w:val="000C759C"/>
    <w:rPr>
      <w:color w:val="800080" w:themeColor="followedHyperlink"/>
      <w:u w:val="single"/>
    </w:rPr>
  </w:style>
  <w:style w:type="character" w:styleId="CommentReference">
    <w:name w:val="annotation reference"/>
    <w:basedOn w:val="DefaultParagraphFont"/>
    <w:uiPriority w:val="99"/>
    <w:semiHidden/>
    <w:unhideWhenUsed/>
    <w:rsid w:val="000C759C"/>
    <w:rPr>
      <w:sz w:val="18"/>
      <w:szCs w:val="18"/>
    </w:rPr>
  </w:style>
  <w:style w:type="paragraph" w:styleId="CommentText">
    <w:name w:val="annotation text"/>
    <w:basedOn w:val="Normal"/>
    <w:link w:val="CommentTextChar"/>
    <w:uiPriority w:val="99"/>
    <w:semiHidden/>
    <w:unhideWhenUsed/>
    <w:rsid w:val="000C759C"/>
    <w:pPr>
      <w:spacing w:line="240" w:lineRule="auto"/>
    </w:pPr>
    <w:rPr>
      <w:sz w:val="24"/>
      <w:szCs w:val="24"/>
    </w:rPr>
  </w:style>
  <w:style w:type="character" w:customStyle="1" w:styleId="CommentTextChar">
    <w:name w:val="Comment Text Char"/>
    <w:basedOn w:val="DefaultParagraphFont"/>
    <w:link w:val="CommentText"/>
    <w:uiPriority w:val="99"/>
    <w:semiHidden/>
    <w:rsid w:val="000C759C"/>
    <w:rPr>
      <w:sz w:val="24"/>
      <w:szCs w:val="24"/>
    </w:rPr>
  </w:style>
  <w:style w:type="paragraph" w:styleId="CommentSubject">
    <w:name w:val="annotation subject"/>
    <w:basedOn w:val="CommentText"/>
    <w:next w:val="CommentText"/>
    <w:link w:val="CommentSubjectChar"/>
    <w:uiPriority w:val="99"/>
    <w:semiHidden/>
    <w:unhideWhenUsed/>
    <w:rsid w:val="000C759C"/>
    <w:rPr>
      <w:b/>
      <w:bCs/>
      <w:sz w:val="20"/>
      <w:szCs w:val="20"/>
    </w:rPr>
  </w:style>
  <w:style w:type="character" w:customStyle="1" w:styleId="CommentSubjectChar">
    <w:name w:val="Comment Subject Char"/>
    <w:basedOn w:val="CommentTextChar"/>
    <w:link w:val="CommentSubject"/>
    <w:uiPriority w:val="99"/>
    <w:semiHidden/>
    <w:rsid w:val="000C759C"/>
    <w:rPr>
      <w:b/>
      <w:bCs/>
      <w:sz w:val="20"/>
      <w:szCs w:val="20"/>
    </w:rPr>
  </w:style>
  <w:style w:type="paragraph" w:styleId="BalloonText">
    <w:name w:val="Balloon Text"/>
    <w:basedOn w:val="Normal"/>
    <w:link w:val="BalloonTextChar"/>
    <w:uiPriority w:val="99"/>
    <w:semiHidden/>
    <w:unhideWhenUsed/>
    <w:rsid w:val="000C759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C759C"/>
    <w:rPr>
      <w:rFonts w:ascii="Lucida Grande" w:hAnsi="Lucida Grande"/>
      <w:sz w:val="18"/>
      <w:szCs w:val="18"/>
    </w:rPr>
  </w:style>
  <w:style w:type="paragraph" w:styleId="Header">
    <w:name w:val="header"/>
    <w:basedOn w:val="Normal"/>
    <w:link w:val="HeaderChar"/>
    <w:uiPriority w:val="99"/>
    <w:unhideWhenUsed/>
    <w:rsid w:val="005B1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2AF"/>
  </w:style>
  <w:style w:type="paragraph" w:styleId="Footer">
    <w:name w:val="footer"/>
    <w:basedOn w:val="Normal"/>
    <w:link w:val="FooterChar"/>
    <w:uiPriority w:val="99"/>
    <w:unhideWhenUsed/>
    <w:rsid w:val="005B1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3C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3C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3C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3C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B3C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3C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F4004"/>
    <w:pPr>
      <w:ind w:left="720"/>
      <w:contextualSpacing/>
    </w:pPr>
  </w:style>
  <w:style w:type="character" w:styleId="Hyperlink">
    <w:name w:val="Hyperlink"/>
    <w:basedOn w:val="DefaultParagraphFont"/>
    <w:uiPriority w:val="99"/>
    <w:unhideWhenUsed/>
    <w:rsid w:val="003644F3"/>
    <w:rPr>
      <w:color w:val="0000FF" w:themeColor="hyperlink"/>
      <w:u w:val="single"/>
    </w:rPr>
  </w:style>
  <w:style w:type="character" w:styleId="FollowedHyperlink">
    <w:name w:val="FollowedHyperlink"/>
    <w:basedOn w:val="DefaultParagraphFont"/>
    <w:uiPriority w:val="99"/>
    <w:semiHidden/>
    <w:unhideWhenUsed/>
    <w:rsid w:val="000C759C"/>
    <w:rPr>
      <w:color w:val="800080" w:themeColor="followedHyperlink"/>
      <w:u w:val="single"/>
    </w:rPr>
  </w:style>
  <w:style w:type="character" w:styleId="CommentReference">
    <w:name w:val="annotation reference"/>
    <w:basedOn w:val="DefaultParagraphFont"/>
    <w:uiPriority w:val="99"/>
    <w:semiHidden/>
    <w:unhideWhenUsed/>
    <w:rsid w:val="000C759C"/>
    <w:rPr>
      <w:sz w:val="18"/>
      <w:szCs w:val="18"/>
    </w:rPr>
  </w:style>
  <w:style w:type="paragraph" w:styleId="CommentText">
    <w:name w:val="annotation text"/>
    <w:basedOn w:val="Normal"/>
    <w:link w:val="CommentTextChar"/>
    <w:uiPriority w:val="99"/>
    <w:semiHidden/>
    <w:unhideWhenUsed/>
    <w:rsid w:val="000C759C"/>
    <w:pPr>
      <w:spacing w:line="240" w:lineRule="auto"/>
    </w:pPr>
    <w:rPr>
      <w:sz w:val="24"/>
      <w:szCs w:val="24"/>
    </w:rPr>
  </w:style>
  <w:style w:type="character" w:customStyle="1" w:styleId="CommentTextChar">
    <w:name w:val="Comment Text Char"/>
    <w:basedOn w:val="DefaultParagraphFont"/>
    <w:link w:val="CommentText"/>
    <w:uiPriority w:val="99"/>
    <w:semiHidden/>
    <w:rsid w:val="000C759C"/>
    <w:rPr>
      <w:sz w:val="24"/>
      <w:szCs w:val="24"/>
    </w:rPr>
  </w:style>
  <w:style w:type="paragraph" w:styleId="CommentSubject">
    <w:name w:val="annotation subject"/>
    <w:basedOn w:val="CommentText"/>
    <w:next w:val="CommentText"/>
    <w:link w:val="CommentSubjectChar"/>
    <w:uiPriority w:val="99"/>
    <w:semiHidden/>
    <w:unhideWhenUsed/>
    <w:rsid w:val="000C759C"/>
    <w:rPr>
      <w:b/>
      <w:bCs/>
      <w:sz w:val="20"/>
      <w:szCs w:val="20"/>
    </w:rPr>
  </w:style>
  <w:style w:type="character" w:customStyle="1" w:styleId="CommentSubjectChar">
    <w:name w:val="Comment Subject Char"/>
    <w:basedOn w:val="CommentTextChar"/>
    <w:link w:val="CommentSubject"/>
    <w:uiPriority w:val="99"/>
    <w:semiHidden/>
    <w:rsid w:val="000C759C"/>
    <w:rPr>
      <w:b/>
      <w:bCs/>
      <w:sz w:val="20"/>
      <w:szCs w:val="20"/>
    </w:rPr>
  </w:style>
  <w:style w:type="paragraph" w:styleId="BalloonText">
    <w:name w:val="Balloon Text"/>
    <w:basedOn w:val="Normal"/>
    <w:link w:val="BalloonTextChar"/>
    <w:uiPriority w:val="99"/>
    <w:semiHidden/>
    <w:unhideWhenUsed/>
    <w:rsid w:val="000C759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C759C"/>
    <w:rPr>
      <w:rFonts w:ascii="Lucida Grande" w:hAnsi="Lucida Grande"/>
      <w:sz w:val="18"/>
      <w:szCs w:val="18"/>
    </w:rPr>
  </w:style>
  <w:style w:type="paragraph" w:styleId="Header">
    <w:name w:val="header"/>
    <w:basedOn w:val="Normal"/>
    <w:link w:val="HeaderChar"/>
    <w:uiPriority w:val="99"/>
    <w:unhideWhenUsed/>
    <w:rsid w:val="005B1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2AF"/>
  </w:style>
  <w:style w:type="paragraph" w:styleId="Footer">
    <w:name w:val="footer"/>
    <w:basedOn w:val="Normal"/>
    <w:link w:val="FooterChar"/>
    <w:uiPriority w:val="99"/>
    <w:unhideWhenUsed/>
    <w:rsid w:val="005B1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ti.calstate.edu/file.php/1/Campus_Plan/ATI_Prioritization_Framework_v1.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ti.calstate.edu/file.php/1/Campus_Plan/ATI_Prioritization_Framework_v1.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94C822897D854994C77235A4A0D862" ma:contentTypeVersion="0" ma:contentTypeDescription="Create a new document." ma:contentTypeScope="" ma:versionID="f277299a3473ac3c7c7f966f8a1f4c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2FA08-8C6D-40F0-97B6-22E2826C2EF7}">
  <ds:schemaRef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7E82E03-A670-469D-BAD9-AF42AB2E2585}">
  <ds:schemaRefs>
    <ds:schemaRef ds:uri="http://schemas.microsoft.com/sharepoint/v3/contenttype/forms"/>
  </ds:schemaRefs>
</ds:datastoreItem>
</file>

<file path=customXml/itemProps3.xml><?xml version="1.0" encoding="utf-8"?>
<ds:datastoreItem xmlns:ds="http://schemas.openxmlformats.org/officeDocument/2006/customXml" ds:itemID="{694FC2BF-56DE-4F58-8556-CF60760D6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 ATI</dc:creator>
  <cp:lastModifiedBy>Futrell, Dawn</cp:lastModifiedBy>
  <cp:revision>5</cp:revision>
  <dcterms:created xsi:type="dcterms:W3CDTF">2013-09-12T20:01:00Z</dcterms:created>
  <dcterms:modified xsi:type="dcterms:W3CDTF">2014-09-04T17:06:00Z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0x0101007694C822897D854994C77235A4A0D862</vt:lpwstr>
  </property>
</Properties>
</file>